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CE2" w:rsidRDefault="00477CE2" w:rsidP="00477CE2">
      <w:pPr>
        <w:pStyle w:val="PBIKorczakN2"/>
        <w:numPr>
          <w:ilvl w:val="0"/>
          <w:numId w:val="0"/>
        </w:numPr>
        <w:tabs>
          <w:tab w:val="left" w:pos="708"/>
        </w:tabs>
        <w:rPr>
          <w:color w:val="000000" w:themeColor="text1"/>
        </w:rPr>
      </w:pPr>
      <w:bookmarkStart w:id="0" w:name="_Toc64379549"/>
      <w:bookmarkStart w:id="1" w:name="_GoBack"/>
      <w:bookmarkEnd w:id="1"/>
      <w:r>
        <w:rPr>
          <w:color w:val="000000" w:themeColor="text1"/>
        </w:rPr>
        <w:t>Wzór zgody kandydata do pracy na stanowisko pomocnicze</w:t>
      </w:r>
      <w:bookmarkEnd w:id="0"/>
    </w:p>
    <w:p w:rsidR="00477CE2" w:rsidRDefault="00477CE2" w:rsidP="00477CE2">
      <w:pPr>
        <w:rPr>
          <w:rFonts w:ascii="Arial Narrow" w:hAnsi="Arial Narrow"/>
          <w:color w:val="000000" w:themeColor="text1"/>
        </w:rPr>
      </w:pPr>
    </w:p>
    <w:tbl>
      <w:tblPr>
        <w:tblStyle w:val="Tabela-Siatka"/>
        <w:tblW w:w="99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90"/>
        <w:gridCol w:w="1261"/>
        <w:gridCol w:w="2701"/>
        <w:gridCol w:w="1981"/>
        <w:gridCol w:w="1982"/>
      </w:tblGrid>
      <w:tr w:rsidR="00477CE2" w:rsidTr="00477CE2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77CE2" w:rsidRDefault="00477CE2">
            <w:pPr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en-US"/>
              </w:rPr>
              <w:t>OBOWIĄZEK INFORMACYJNY DLA KANDYDATA DO PRACY NA STANOWISKO POMOCNICZE</w:t>
            </w:r>
          </w:p>
        </w:tc>
      </w:tr>
      <w:tr w:rsidR="00477CE2" w:rsidRPr="00477CE2" w:rsidTr="00477CE2">
        <w:trPr>
          <w:trHeight w:val="475"/>
        </w:trPr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E2" w:rsidRDefault="00477CE2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  <w:t>Administratorem danych osobowych jest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E2" w:rsidRDefault="00477CE2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lang w:eastAsia="en-US"/>
              </w:rPr>
              <w:t xml:space="preserve">Wojewódzkie Biuro Geodezji i Terenów Rolnych w Gdańsku, 80-531 Gdańsk ul. </w:t>
            </w:r>
            <w:proofErr w:type="spellStart"/>
            <w:r>
              <w:rPr>
                <w:rFonts w:ascii="Arial Narrow" w:hAnsi="Arial Narrow" w:cs="Arial"/>
                <w:b/>
                <w:color w:val="000000" w:themeColor="text1"/>
                <w:sz w:val="20"/>
                <w:lang w:val="en-US" w:eastAsia="en-US"/>
              </w:rPr>
              <w:t>Sucha</w:t>
            </w:r>
            <w:proofErr w:type="spellEnd"/>
            <w:r>
              <w:rPr>
                <w:rFonts w:ascii="Arial Narrow" w:hAnsi="Arial Narrow" w:cs="Arial"/>
                <w:b/>
                <w:color w:val="000000" w:themeColor="text1"/>
                <w:sz w:val="20"/>
                <w:lang w:val="en-US" w:eastAsia="en-US"/>
              </w:rPr>
              <w:t xml:space="preserve"> 12, </w:t>
            </w:r>
            <w:r>
              <w:rPr>
                <w:rFonts w:ascii="Arial Narrow" w:hAnsi="Arial Narrow" w:cs="Arial"/>
                <w:color w:val="000000" w:themeColor="text1"/>
                <w:sz w:val="20"/>
                <w:lang w:val="en-US" w:eastAsia="en-US"/>
              </w:rPr>
              <w:t xml:space="preserve">tel. (58) 343-00-87; (58) 343-00-90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lang w:val="en-US" w:eastAsia="en-US"/>
              </w:rPr>
              <w:t>wew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lang w:val="en-US" w:eastAsia="en-US"/>
              </w:rPr>
              <w:t xml:space="preserve">. 26, fax (58) 343-00-87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lang w:val="en-US" w:eastAsia="en-US"/>
              </w:rPr>
              <w:t>wew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lang w:val="en-US" w:eastAsia="en-US"/>
              </w:rPr>
              <w:t xml:space="preserve">. 20,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lang w:val="en-US" w:eastAsia="en-US"/>
              </w:rPr>
              <w:t>adres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lang w:val="en-US" w:eastAsia="en-US"/>
              </w:rPr>
              <w:t xml:space="preserve"> e-mail: poczta@wbgitr.gdansk.pl</w:t>
            </w:r>
          </w:p>
        </w:tc>
      </w:tr>
      <w:tr w:rsidR="00477CE2" w:rsidTr="00477CE2"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E2" w:rsidRDefault="00477CE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SourceSansPro-Regular"/>
                <w:color w:val="000000" w:themeColor="text1"/>
                <w:sz w:val="20"/>
                <w:szCs w:val="20"/>
                <w:lang w:eastAsia="en-US"/>
              </w:rPr>
              <w:t>Dane kontaktowe inspektora ochrony danych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E2" w:rsidRDefault="00477CE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color w:val="000000" w:themeColor="text1"/>
                <w:sz w:val="20"/>
                <w:szCs w:val="20"/>
                <w:lang w:eastAsia="en-US"/>
              </w:rPr>
            </w:pPr>
            <w:hyperlink r:id="rId5" w:history="1">
              <w:r>
                <w:rPr>
                  <w:rStyle w:val="Hipercze"/>
                  <w:rFonts w:ascii="Arial Narrow" w:hAnsi="Arial Narrow" w:cs="SourceSansPro-Regular"/>
                  <w:color w:val="000000" w:themeColor="text1"/>
                  <w:sz w:val="20"/>
                  <w:szCs w:val="20"/>
                  <w:lang w:eastAsia="en-US"/>
                </w:rPr>
                <w:t>iod@wbgitr.gdansk.pl</w:t>
              </w:r>
            </w:hyperlink>
            <w:r>
              <w:rPr>
                <w:rFonts w:ascii="Arial Narrow" w:hAnsi="Arial Narrow" w:cs="SourceSansPro-Regular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77CE2" w:rsidTr="00477CE2"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E2" w:rsidRDefault="00477CE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SourceSansPro-Regular"/>
                <w:color w:val="000000" w:themeColor="text1"/>
                <w:sz w:val="20"/>
                <w:szCs w:val="20"/>
                <w:lang w:eastAsia="en-US"/>
              </w:rPr>
              <w:t>Celem przetwarzania jest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E2" w:rsidRDefault="00477CE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n-US"/>
              </w:rPr>
              <w:t>Przeprowadzenie i rozstrzygnięcie procesu rekrutacji</w:t>
            </w:r>
          </w:p>
        </w:tc>
      </w:tr>
      <w:tr w:rsidR="00477CE2" w:rsidTr="00477CE2">
        <w:trPr>
          <w:trHeight w:val="124"/>
        </w:trPr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E2" w:rsidRDefault="00477CE2" w:rsidP="00F56BB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Podstawą przetwarzania są przepisy prawa, a w szczególności ustawa z dnia 26 czerwca 1974 r. Kodeks Pracy. W przypadku dobrowolnego podania innych danych, niż wynikające z przepisów prawa podstawą przetwarzania jest zgoda kandydata do pracy. </w:t>
            </w:r>
          </w:p>
          <w:p w:rsidR="00477CE2" w:rsidRDefault="00477CE2" w:rsidP="00F56BB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  <w:shd w:val="clear" w:color="auto" w:fill="FFFFFF"/>
              </w:rPr>
              <w:t>Dane osobowe będą przechowywane przez 7 miesięcy od dnia rozstrzygnięcia procesu rekrutacji.</w:t>
            </w:r>
          </w:p>
          <w:p w:rsidR="00477CE2" w:rsidRDefault="00477CE2" w:rsidP="00F56BB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  <w:shd w:val="clear" w:color="auto" w:fill="FFFFFF"/>
              </w:rPr>
              <w:t>Kandydat do pracy ma prawo do dostępu do dotyczących go danych osobowych, ich sprostowania i uzupełnienia, ograniczenia przetwarzania oraz usunięcia.</w:t>
            </w:r>
          </w:p>
          <w:p w:rsidR="00477CE2" w:rsidRDefault="00477CE2" w:rsidP="00F56BB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  <w:shd w:val="clear" w:color="auto" w:fill="FFFFFF"/>
              </w:rPr>
              <w:t>W odniesieniu do danych przetwarzanych na podstawie zgody pracownik ma ponadto prawo do cofnięcia zgody w dowolnym momencie bez wpływu na zgodność z prawem przetwarzania, którego dokonano na podstawie zgody przed jej cofnięciem, a także ma prawo do przenoszenia danych. Wycofanie się ze zgody należy złożyć w formie wniosku drogą pisemną. Konsekwencją wycofania zgody będzie brak możliwości przetwarzania danych innych niż wynikających z przepisów prawa.</w:t>
            </w:r>
          </w:p>
          <w:p w:rsidR="00477CE2" w:rsidRDefault="00477CE2" w:rsidP="00F56BB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  <w:shd w:val="clear" w:color="auto" w:fill="FFFFFF"/>
              </w:rPr>
              <w:t>Złożenie aplikacji traktowane jest jako wyraźne działanie potwierdzające, że kandydat do pracy przyzwala na przetwarzanie dotyczących go danych osobowych, podanych przez niego dobrowolnie i nie wynikających z przepisów prawa.</w:t>
            </w:r>
          </w:p>
          <w:p w:rsidR="00477CE2" w:rsidRDefault="00477CE2" w:rsidP="00F56BB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  <w:shd w:val="clear" w:color="auto" w:fill="FFFFFF"/>
              </w:rPr>
              <w:t>Przysługuje Pani/Panu prawo wniesienia skargi do Prezesa Urzędu Ochrony Danych Osobowych, gdy uzna Pani/Pan,                             iż przetwarzanie Pani/Pana danych osobowych narusza przepisy rozporządzenia Parlamentu Europejskiego i Rady (UE) 2016/679 z dnia 27 kwietnia 2016 r. w sprawie ochrony osób fizycznych w związku z przetwarzaniem danych osobowych i w sprawie swobodnego przepływu takich danych oraz uchylenia dyrektywy 95/46/WE (RODO).</w:t>
            </w:r>
          </w:p>
          <w:p w:rsidR="00477CE2" w:rsidRDefault="00477CE2" w:rsidP="00F56BB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  <w:shd w:val="clear" w:color="auto" w:fill="FFFFFF"/>
              </w:rPr>
              <w:t>Podanie danych osobowych wynikających z przepisu prawa jest obowiązkowe. Niepodanie tych danych spowoduje brak możliwości udziału w procesie rekrutacji.</w:t>
            </w:r>
          </w:p>
        </w:tc>
      </w:tr>
      <w:tr w:rsidR="00477CE2" w:rsidTr="00477CE2">
        <w:trPr>
          <w:trHeight w:val="250"/>
        </w:trPr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E2" w:rsidRDefault="00477CE2">
            <w:pPr>
              <w:tabs>
                <w:tab w:val="left" w:pos="226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SourceSansPro-Regular"/>
                <w:color w:val="000000" w:themeColor="text1"/>
                <w:sz w:val="20"/>
                <w:szCs w:val="20"/>
                <w:lang w:eastAsia="en-US"/>
              </w:rPr>
              <w:t>Ja, niżej podpisany/a:</w:t>
            </w:r>
            <w:r>
              <w:rPr>
                <w:rFonts w:ascii="Arial Narrow" w:hAnsi="Arial Narrow" w:cs="SourceSansPro-Regular"/>
                <w:color w:val="000000" w:themeColor="text1"/>
                <w:sz w:val="20"/>
                <w:szCs w:val="20"/>
                <w:lang w:eastAsia="en-US"/>
              </w:rPr>
              <w:tab/>
            </w:r>
          </w:p>
          <w:p w:rsidR="00477CE2" w:rsidRDefault="00477CE2">
            <w:pPr>
              <w:tabs>
                <w:tab w:val="left" w:pos="630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SourceSansPro-Regular"/>
                <w:color w:val="000000" w:themeColor="text1"/>
                <w:sz w:val="20"/>
                <w:szCs w:val="20"/>
                <w:lang w:eastAsia="en-US"/>
              </w:rPr>
              <w:tab/>
            </w:r>
          </w:p>
          <w:tbl>
            <w:tblPr>
              <w:tblStyle w:val="Tabela-Siatka"/>
              <w:tblW w:w="9750" w:type="dxa"/>
              <w:tblInd w:w="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4"/>
              <w:gridCol w:w="9206"/>
            </w:tblGrid>
            <w:tr w:rsidR="00477CE2">
              <w:sdt>
                <w:sdtPr>
                  <w:rPr>
                    <w:rFonts w:ascii="Arial Narrow" w:hAnsi="Arial Narrow" w:cs="SourceSansPro-Regular"/>
                    <w:color w:val="000000" w:themeColor="text1"/>
                    <w:sz w:val="20"/>
                    <w:szCs w:val="20"/>
                    <w:lang w:eastAsia="en-US"/>
                  </w:rPr>
                  <w:id w:val="10665411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4" w:type="dxa"/>
                      <w:hideMark/>
                    </w:tcPr>
                    <w:p w:rsidR="00477CE2" w:rsidRDefault="00477CE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 w:cs="SourceSansPro-Regular"/>
                          <w:color w:val="000000" w:themeColor="text1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Segoe UI Symbol" w:hAnsi="Segoe UI Symbol" w:cs="Segoe UI Symbol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02" w:type="dxa"/>
                  <w:hideMark/>
                </w:tcPr>
                <w:p w:rsidR="00477CE2" w:rsidRDefault="00477CE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SourceSansPro-Regular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SourceSansPro-Regular"/>
                      <w:color w:val="000000" w:themeColor="text1"/>
                      <w:sz w:val="20"/>
                      <w:szCs w:val="20"/>
                      <w:lang w:eastAsia="en-US"/>
                    </w:rPr>
                    <w:t>wyrażam zgodę na przetwarzanie moich danych osobowych w celach związanych z naborami organizowanymi w przyszłości.</w:t>
                  </w:r>
                </w:p>
              </w:tc>
            </w:tr>
          </w:tbl>
          <w:p w:rsidR="00477CE2" w:rsidRDefault="00477CE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SourceSansPro-Regular"/>
                <w:color w:val="000000" w:themeColor="text1"/>
                <w:sz w:val="20"/>
                <w:szCs w:val="20"/>
                <w:lang w:eastAsia="en-US"/>
              </w:rPr>
              <w:t xml:space="preserve">        </w:t>
            </w:r>
          </w:p>
        </w:tc>
      </w:tr>
      <w:tr w:rsidR="00477CE2" w:rsidTr="00477CE2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77CE2" w:rsidRDefault="00477CE2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77CE2" w:rsidRDefault="00477CE2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77CE2" w:rsidRDefault="00477CE2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77CE2" w:rsidRDefault="00477CE2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n-US"/>
              </w:rPr>
              <w:t>Podpis kandydata do pracy</w:t>
            </w:r>
          </w:p>
        </w:tc>
      </w:tr>
      <w:tr w:rsidR="00477CE2" w:rsidTr="00477CE2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E2" w:rsidRDefault="00477CE2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  <w:p w:rsidR="00477CE2" w:rsidRDefault="00477CE2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E2" w:rsidRDefault="00477CE2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E2" w:rsidRDefault="00477CE2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E2" w:rsidRDefault="00477CE2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477CE2" w:rsidRDefault="00477CE2"/>
    <w:sectPr w:rsidR="00477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15B51"/>
    <w:multiLevelType w:val="hybridMultilevel"/>
    <w:tmpl w:val="9C6C5AA2"/>
    <w:lvl w:ilvl="0" w:tplc="5F04ABB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E36EF"/>
    <w:multiLevelType w:val="multilevel"/>
    <w:tmpl w:val="6F50ED18"/>
    <w:lvl w:ilvl="0">
      <w:start w:val="1"/>
      <w:numFmt w:val="decimal"/>
      <w:pStyle w:val="PBIKorczakN1"/>
      <w:lvlText w:val="%1."/>
      <w:lvlJc w:val="left"/>
      <w:pPr>
        <w:ind w:left="432" w:hanging="432"/>
      </w:pPr>
      <w:rPr>
        <w:rFonts w:ascii="Arial Narrow" w:hAnsi="Arial Narrow" w:hint="default"/>
        <w:b/>
        <w:i w:val="0"/>
        <w:sz w:val="28"/>
        <w:szCs w:val="21"/>
      </w:rPr>
    </w:lvl>
    <w:lvl w:ilvl="1">
      <w:start w:val="1"/>
      <w:numFmt w:val="decimal"/>
      <w:pStyle w:val="PBIKorczakN2"/>
      <w:lvlText w:val="%1.%2."/>
      <w:lvlJc w:val="left"/>
      <w:pPr>
        <w:ind w:left="860" w:hanging="576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BIKorczakN3"/>
      <w:lvlText w:val="%1.%2.%3."/>
      <w:lvlJc w:val="left"/>
      <w:pPr>
        <w:ind w:left="720" w:hanging="720"/>
      </w:pPr>
      <w:rPr>
        <w:sz w:val="21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sz w:val="21"/>
        <w:szCs w:val="21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E2"/>
    <w:rsid w:val="0047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AE81"/>
  <w15:chartTrackingRefBased/>
  <w15:docId w15:val="{F92E8BDB-72DA-4CE5-BCA9-B852F9D1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CE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7C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7C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7C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7C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7CE2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PBIKorczakN1">
    <w:name w:val="PBI_Korczak_N1"/>
    <w:basedOn w:val="Nagwek1"/>
    <w:next w:val="Normalny"/>
    <w:qFormat/>
    <w:rsid w:val="00477CE2"/>
    <w:pPr>
      <w:keepNext w:val="0"/>
      <w:keepLines w:val="0"/>
      <w:numPr>
        <w:numId w:val="1"/>
      </w:numPr>
      <w:tabs>
        <w:tab w:val="num" w:pos="360"/>
      </w:tabs>
      <w:spacing w:before="480" w:after="120"/>
      <w:ind w:left="0" w:firstLine="0"/>
      <w:jc w:val="both"/>
    </w:pPr>
    <w:rPr>
      <w:rFonts w:ascii="Arial Narrow" w:eastAsia="Times New Roman" w:hAnsi="Arial Narrow" w:cs="Times New Roman"/>
      <w:b/>
      <w:caps/>
      <w:color w:val="auto"/>
      <w:kern w:val="32"/>
      <w:sz w:val="28"/>
      <w:szCs w:val="28"/>
    </w:rPr>
  </w:style>
  <w:style w:type="paragraph" w:customStyle="1" w:styleId="PBIKorczakN2">
    <w:name w:val="PBI_Korczak_N2"/>
    <w:basedOn w:val="Nagwek2"/>
    <w:next w:val="Normalny"/>
    <w:qFormat/>
    <w:rsid w:val="00477CE2"/>
    <w:pPr>
      <w:keepLines w:val="0"/>
      <w:numPr>
        <w:ilvl w:val="1"/>
        <w:numId w:val="1"/>
      </w:numPr>
      <w:tabs>
        <w:tab w:val="num" w:pos="360"/>
      </w:tabs>
      <w:spacing w:before="480" w:after="120"/>
      <w:ind w:left="576" w:firstLine="0"/>
      <w:jc w:val="both"/>
    </w:pPr>
    <w:rPr>
      <w:rFonts w:ascii="Arial Narrow" w:eastAsia="Times New Roman" w:hAnsi="Arial Narrow" w:cs="Times New Roman"/>
      <w:b/>
      <w:iCs/>
      <w:color w:val="auto"/>
      <w:sz w:val="28"/>
      <w:szCs w:val="28"/>
    </w:rPr>
  </w:style>
  <w:style w:type="paragraph" w:customStyle="1" w:styleId="PBIKorczakN3">
    <w:name w:val="PBI_Korczak_N3"/>
    <w:basedOn w:val="Nagwek3"/>
    <w:next w:val="Normalny"/>
    <w:qFormat/>
    <w:rsid w:val="00477CE2"/>
    <w:pPr>
      <w:keepNext w:val="0"/>
      <w:keepLines w:val="0"/>
      <w:numPr>
        <w:ilvl w:val="2"/>
        <w:numId w:val="1"/>
      </w:numPr>
      <w:tabs>
        <w:tab w:val="num" w:pos="360"/>
      </w:tabs>
      <w:spacing w:before="300"/>
      <w:ind w:left="0" w:firstLine="0"/>
      <w:jc w:val="both"/>
    </w:pPr>
    <w:rPr>
      <w:rFonts w:ascii="Arial Narrow" w:eastAsia="Times New Roman" w:hAnsi="Arial Narrow" w:cs="Times New Roman"/>
      <w:b/>
      <w:color w:val="auto"/>
      <w:u w:val="single"/>
    </w:rPr>
  </w:style>
  <w:style w:type="table" w:styleId="Tabela-Siatka">
    <w:name w:val="Table Grid"/>
    <w:basedOn w:val="Standardowy"/>
    <w:uiPriority w:val="39"/>
    <w:rsid w:val="00477C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77CE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7CE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77CE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bgitr.gda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zaczek</dc:creator>
  <cp:keywords/>
  <dc:description/>
  <cp:lastModifiedBy>zaczek</cp:lastModifiedBy>
  <cp:revision>1</cp:revision>
  <dcterms:created xsi:type="dcterms:W3CDTF">2021-07-05T08:14:00Z</dcterms:created>
  <dcterms:modified xsi:type="dcterms:W3CDTF">2021-07-05T08:15:00Z</dcterms:modified>
</cp:coreProperties>
</file>